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ABF8"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IN" w:eastAsia="en-IN"/>
        </w:rPr>
        <w:drawing>
          <wp:anchor distT="0" distB="0" distL="114300" distR="114300" simplePos="0" relativeHeight="251659264" behindDoc="0" locked="0" layoutInCell="1" allowOverlap="1" wp14:anchorId="76BFAD6B" wp14:editId="326CDF01">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2CB833CB" w14:textId="77777777" w:rsidR="0039033F" w:rsidRDefault="0039033F">
      <w:pPr>
        <w:spacing w:line="300" w:lineRule="auto"/>
        <w:rPr>
          <w:rFonts w:asciiTheme="minorHAnsi" w:hAnsiTheme="minorHAnsi" w:cstheme="minorHAnsi"/>
          <w:lang w:val="en-US"/>
        </w:rPr>
      </w:pPr>
    </w:p>
    <w:p w14:paraId="31A7BF66"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has been approved by and entered into between:</w:t>
      </w:r>
    </w:p>
    <w:p w14:paraId="0B667EEE" w14:textId="77777777" w:rsidR="0039033F" w:rsidRDefault="0039033F">
      <w:pPr>
        <w:widowControl w:val="0"/>
        <w:spacing w:line="300" w:lineRule="auto"/>
        <w:rPr>
          <w:rFonts w:asciiTheme="minorHAnsi" w:hAnsiTheme="minorHAnsi" w:cstheme="minorHAnsi"/>
          <w:lang w:val="en-US"/>
        </w:rPr>
      </w:pPr>
    </w:p>
    <w:p w14:paraId="76201FE3" w14:textId="77777777"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lang w:val="en-GB"/>
        </w:rPr>
        <w:t>[Names + Addresses of all co-authors of the chapter, including the corresponding author (where possible with ORCID)]</w:t>
      </w:r>
      <w:r>
        <w:rPr>
          <w:rFonts w:ascii="Calibri" w:hAnsi="Calibri" w:cs="Calibri"/>
          <w:b/>
          <w:sz w:val="22"/>
          <w:szCs w:val="22"/>
        </w:rPr>
        <w:fldChar w:fldCharType="end"/>
      </w:r>
    </w:p>
    <w:p w14:paraId="497446D8"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0CCE9E38"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in the event that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w:t>
      </w:r>
      <w:proofErr w:type="gramStart"/>
      <w:r>
        <w:rPr>
          <w:rFonts w:ascii="Calibri" w:eastAsia="Calibri" w:hAnsi="Calibri" w:cs="Calibri"/>
          <w:lang w:val="en-GB"/>
        </w:rPr>
        <w:t>author</w:t>
      </w:r>
      <w:proofErr w:type="gramEnd"/>
    </w:p>
    <w:p w14:paraId="6D988456"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0F19C7B6" w14:textId="77777777" w:rsidR="0039033F" w:rsidRDefault="0039033F">
      <w:pPr>
        <w:tabs>
          <w:tab w:val="left" w:pos="567"/>
        </w:tabs>
        <w:rPr>
          <w:rFonts w:ascii="Calibri" w:eastAsia="Calibri" w:hAnsi="Calibri" w:cs="Calibri"/>
          <w:lang w:val="en-GB"/>
        </w:rPr>
      </w:pPr>
    </w:p>
    <w:p w14:paraId="6B0F5D51"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477BE237" w14:textId="77777777" w:rsidR="0039033F" w:rsidRDefault="0039033F">
      <w:pPr>
        <w:tabs>
          <w:tab w:val="left" w:pos="567"/>
        </w:tabs>
        <w:rPr>
          <w:rFonts w:ascii="Calibri" w:eastAsia="Calibri" w:hAnsi="Calibri" w:cs="Calibri"/>
          <w:lang w:val="en-GB"/>
        </w:rPr>
      </w:pPr>
    </w:p>
    <w:p w14:paraId="76A22022" w14:textId="77777777" w:rsidR="0039033F" w:rsidRDefault="00032883">
      <w:pPr>
        <w:spacing w:line="280" w:lineRule="exact"/>
        <w:rPr>
          <w:rFonts w:ascii="Calibri" w:hAnsi="Calibri" w:cs="Calibri"/>
          <w:b/>
          <w:lang w:val="en-US"/>
        </w:rPr>
      </w:pPr>
      <w:sdt>
        <w:sdtPr>
          <w:rPr>
            <w:rFonts w:ascii="Calibri" w:eastAsia="Calibri" w:hAnsi="Calibri" w:cs="Calibr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A121DD">
            <w:rPr>
              <w:rFonts w:ascii="Calibri" w:eastAsia="Calibri" w:hAnsi="Calibri" w:cs="Calibri"/>
              <w:lang w:val="en-GB"/>
            </w:rPr>
            <w:t>Springer Nature Singapore Pte Ltd.</w:t>
          </w:r>
        </w:sdtContent>
      </w:sdt>
    </w:p>
    <w:p w14:paraId="44B7B57B" w14:textId="77777777" w:rsidR="0039033F" w:rsidRDefault="00032883">
      <w:pPr>
        <w:spacing w:line="280" w:lineRule="exact"/>
        <w:rPr>
          <w:rFonts w:ascii="Calibri" w:hAnsi="Calibri" w:cs="Calibri"/>
          <w:lang w:val="en-US"/>
        </w:rPr>
      </w:pPr>
      <w:sdt>
        <w:sdtPr>
          <w:rPr>
            <w:rFonts w:ascii="Calibri" w:eastAsia="Calibri" w:hAnsi="Calibri" w:cs="Calibr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A121DD">
            <w:rPr>
              <w:rFonts w:ascii="Calibri" w:eastAsia="Calibri" w:hAnsi="Calibri" w:cs="Calibri"/>
              <w:lang w:val="en-GB"/>
            </w:rPr>
            <w:t>152 Beach Road, #21-01/04 Gateway East, Singapore 189721, Singapore</w:t>
          </w:r>
        </w:sdtContent>
      </w:sdt>
    </w:p>
    <w:p w14:paraId="56BA16B5" w14:textId="77777777" w:rsidR="0039033F" w:rsidRDefault="0039033F">
      <w:pPr>
        <w:spacing w:line="280" w:lineRule="exact"/>
        <w:rPr>
          <w:rFonts w:ascii="Calibri" w:hAnsi="Calibri" w:cs="Calibri"/>
          <w:lang w:val="en-US"/>
        </w:rPr>
      </w:pPr>
    </w:p>
    <w:p w14:paraId="3C061497" w14:textId="77777777" w:rsidR="0039033F" w:rsidRDefault="0039033F">
      <w:pPr>
        <w:tabs>
          <w:tab w:val="left" w:pos="567"/>
        </w:tabs>
        <w:rPr>
          <w:rFonts w:ascii="Calibri" w:eastAsia="Calibri" w:hAnsi="Calibri" w:cs="Calibri"/>
          <w:lang w:val="en-GB"/>
        </w:rPr>
      </w:pPr>
    </w:p>
    <w:p w14:paraId="5050C1D7"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45293EE7" w14:textId="77777777" w:rsidR="0039033F" w:rsidRDefault="0039033F">
      <w:pPr>
        <w:tabs>
          <w:tab w:val="left" w:pos="567"/>
        </w:tabs>
        <w:rPr>
          <w:rFonts w:ascii="Calibri" w:eastAsia="Calibri" w:hAnsi="Calibri" w:cs="Calibri"/>
          <w:lang w:val="en-GB"/>
        </w:rPr>
      </w:pPr>
    </w:p>
    <w:p w14:paraId="5A5F100A"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 xml:space="preserve">on the other </w:t>
      </w:r>
      <w:proofErr w:type="gramStart"/>
      <w:r>
        <w:rPr>
          <w:rFonts w:ascii="Calibri" w:eastAsia="Calibri" w:hAnsi="Calibri" w:cs="Calibri"/>
          <w:lang w:val="en-GB"/>
        </w:rPr>
        <w:t>part;</w:t>
      </w:r>
      <w:proofErr w:type="gramEnd"/>
    </w:p>
    <w:p w14:paraId="0BF72D99"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249CF185" w14:textId="77777777" w:rsidR="0039033F" w:rsidRDefault="0039033F">
      <w:pPr>
        <w:tabs>
          <w:tab w:val="left" w:pos="567"/>
        </w:tabs>
        <w:rPr>
          <w:rFonts w:ascii="Calibri" w:eastAsia="Calibri" w:hAnsi="Calibri" w:cs="Calibri"/>
          <w:lang w:val="en-GB"/>
        </w:rPr>
      </w:pPr>
    </w:p>
    <w:p w14:paraId="33EA31DE" w14:textId="77777777" w:rsidR="0039033F" w:rsidRDefault="0039033F">
      <w:pPr>
        <w:tabs>
          <w:tab w:val="left" w:pos="567"/>
        </w:tabs>
        <w:rPr>
          <w:rFonts w:asciiTheme="minorHAnsi" w:hAnsiTheme="minorHAnsi" w:cstheme="minorHAnsi"/>
          <w:bCs/>
          <w:lang w:val="en-GB"/>
        </w:rPr>
      </w:pPr>
    </w:p>
    <w:p w14:paraId="3A87CE1E"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06FB1EC8" w14:textId="3081F165"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A121DD" w:rsidRPr="00A121DD">
        <w:rPr>
          <w:rFonts w:asciiTheme="minorHAnsi" w:hAnsiTheme="minorHAnsi" w:cs="Calibri"/>
          <w:b/>
          <w:noProof/>
          <w:lang w:val="en-GB"/>
        </w:rPr>
        <w:t>Cyber Science 202</w:t>
      </w:r>
      <w:r w:rsidR="00881267">
        <w:rPr>
          <w:rFonts w:asciiTheme="minorHAnsi" w:hAnsiTheme="minorHAnsi" w:cs="Calibri"/>
          <w:b/>
          <w:noProof/>
          <w:lang w:val="en-GB"/>
        </w:rPr>
        <w:t>3</w:t>
      </w:r>
      <w:r w:rsidR="00A121DD" w:rsidRPr="00A121DD">
        <w:rPr>
          <w:rFonts w:asciiTheme="minorHAnsi" w:hAnsiTheme="minorHAnsi" w:cs="Calibri"/>
          <w:b/>
          <w:noProof/>
          <w:lang w:val="en-GB"/>
        </w:rPr>
        <w:t xml:space="preserve"> - Proceedings of the International Conference on Cybersecurity, Situational Awareness and Social Media </w:t>
      </w:r>
      <w:r>
        <w:rPr>
          <w:rFonts w:asciiTheme="minorHAnsi" w:hAnsiTheme="minorHAnsi" w:cs="Calibri"/>
          <w:b/>
        </w:rPr>
        <w:fldChar w:fldCharType="end"/>
      </w:r>
    </w:p>
    <w:bookmarkEnd w:id="0"/>
    <w:p w14:paraId="6AD895E0" w14:textId="77777777"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A121DD" w:rsidRPr="00A121DD">
        <w:rPr>
          <w:rFonts w:asciiTheme="minorHAnsi" w:hAnsiTheme="minorHAnsi" w:cs="Calibri"/>
          <w:b/>
          <w:noProof/>
          <w:lang w:val="en-GB"/>
        </w:rPr>
        <w:t>Cyril</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Onwubiko</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Pierangelo</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Rosati</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Aunshul</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Rege</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Arnau</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Erola</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Xavier</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Bellekens</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Hanan</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Hindy</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Martin</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Gilje</w:t>
      </w:r>
      <w:r w:rsidR="00A121DD">
        <w:rPr>
          <w:rFonts w:asciiTheme="minorHAnsi" w:hAnsiTheme="minorHAnsi" w:cs="Calibri"/>
          <w:b/>
          <w:noProof/>
          <w:lang w:val="en-GB"/>
        </w:rPr>
        <w:t xml:space="preserve"> </w:t>
      </w:r>
      <w:r w:rsidR="00A121DD" w:rsidRPr="00A121DD">
        <w:rPr>
          <w:rFonts w:asciiTheme="minorHAnsi" w:hAnsiTheme="minorHAnsi" w:cs="Calibri"/>
          <w:b/>
          <w:noProof/>
          <w:lang w:val="en-GB"/>
        </w:rPr>
        <w:t>Jaatun</w:t>
      </w:r>
      <w:r>
        <w:rPr>
          <w:rFonts w:asciiTheme="minorHAnsi" w:hAnsiTheme="minorHAnsi" w:cs="Calibri"/>
          <w:b/>
        </w:rPr>
        <w:fldChar w:fldCharType="end"/>
      </w:r>
      <w:bookmarkEnd w:id="1"/>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Editor</w:t>
      </w:r>
      <w:r>
        <w:rPr>
          <w:rFonts w:asciiTheme="majorHAnsi" w:eastAsia="Calibri" w:hAnsiTheme="majorHAnsi" w:cs="Calibri"/>
          <w:lang w:val="en-GB"/>
        </w:rPr>
        <w:t>”)</w:t>
      </w:r>
    </w:p>
    <w:p w14:paraId="11FAAD8F" w14:textId="77777777" w:rsidR="0039033F" w:rsidRDefault="0039033F">
      <w:pPr>
        <w:tabs>
          <w:tab w:val="left" w:pos="567"/>
        </w:tabs>
        <w:rPr>
          <w:rFonts w:asciiTheme="minorHAnsi" w:hAnsiTheme="minorHAnsi" w:cstheme="minorHAnsi"/>
          <w:bCs/>
          <w:lang w:val="en-GB"/>
        </w:rPr>
      </w:pPr>
    </w:p>
    <w:p w14:paraId="58E1121A"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4D805067" w14:textId="77777777" w:rsidR="0039033F" w:rsidRDefault="0039033F">
      <w:pPr>
        <w:tabs>
          <w:tab w:val="left" w:pos="567"/>
        </w:tabs>
        <w:rPr>
          <w:rFonts w:asciiTheme="majorHAnsi" w:hAnsiTheme="majorHAnsi"/>
          <w:lang w:val="en-GB"/>
        </w:rPr>
      </w:pPr>
    </w:p>
    <w:p w14:paraId="4E995AE8" w14:textId="77777777"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A121DD" w:rsidRPr="00A121DD">
        <w:rPr>
          <w:rFonts w:asciiTheme="minorHAnsi" w:hAnsiTheme="minorHAnsi" w:cs="Calibri"/>
          <w:b/>
          <w:noProof/>
          <w:lang w:val="en-GB"/>
        </w:rPr>
        <w:t>Springer Proceedings in Complexity</w:t>
      </w:r>
      <w:r>
        <w:rPr>
          <w:rFonts w:asciiTheme="minorHAnsi" w:hAnsiTheme="minorHAnsi" w:cs="Calibri"/>
          <w:b/>
        </w:rPr>
        <w:fldChar w:fldCharType="end"/>
      </w:r>
      <w:bookmarkEnd w:id="2"/>
      <w:r>
        <w:rPr>
          <w:rFonts w:asciiTheme="majorHAnsi" w:hAnsiTheme="majorHAnsi"/>
          <w:lang w:val="en-GB"/>
        </w:rPr>
        <w:t>.</w:t>
      </w:r>
    </w:p>
    <w:p w14:paraId="6C4147CD" w14:textId="77777777" w:rsidR="0039033F" w:rsidRDefault="0039033F">
      <w:pPr>
        <w:widowControl w:val="0"/>
        <w:spacing w:line="300" w:lineRule="auto"/>
        <w:rPr>
          <w:rFonts w:asciiTheme="minorHAnsi" w:hAnsiTheme="minorHAnsi" w:cstheme="minorHAnsi"/>
          <w:lang w:val="en-US"/>
        </w:rPr>
      </w:pPr>
    </w:p>
    <w:p w14:paraId="1F6C754B"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1EDC6E6D" w14:textId="77777777" w:rsidR="0039033F" w:rsidRDefault="00661C85">
      <w:pPr>
        <w:pStyle w:val="ListParagraph"/>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rPr>
        <w:br/>
        <w:t xml:space="preserve">(c) each co-author is jointly and severally responsible for the Author’s obligations under this Agreement which apply to each co-author individually and to the co-authors collectively and the Publisher shall not </w:t>
      </w:r>
      <w:r>
        <w:rPr>
          <w:rFonts w:asciiTheme="minorHAnsi" w:hAnsiTheme="minorHAnsi"/>
        </w:rPr>
        <w:lastRenderedPageBreak/>
        <w:t>be bound by any separate agreement or legal relationship as between the co-authors.</w:t>
      </w:r>
      <w:r>
        <w:rPr>
          <w:rFonts w:asciiTheme="minorHAnsi" w:hAnsiTheme="minorHAnsi"/>
        </w:rPr>
        <w:br/>
      </w:r>
    </w:p>
    <w:p w14:paraId="09851D93"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t>Subject of the Agreement</w:t>
      </w:r>
    </w:p>
    <w:p w14:paraId="52CC38F0" w14:textId="77777777" w:rsidR="0039033F" w:rsidRDefault="00661C8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7FB1334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4C09917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w:t>
      </w:r>
      <w:proofErr w:type="gramStart"/>
      <w:r>
        <w:rPr>
          <w:rFonts w:asciiTheme="minorHAnsi" w:hAnsiTheme="minorHAnsi"/>
          <w:szCs w:val="20"/>
        </w:rPr>
        <w:t>e.g.</w:t>
      </w:r>
      <w:proofErr w:type="gramEnd"/>
      <w:r>
        <w:rPr>
          <w:rFonts w:asciiTheme="minorHAnsi" w:hAnsiTheme="minorHAnsi"/>
          <w:szCs w:val="20"/>
        </w:rPr>
        <w:t xml:space="preserve"> by suggesting index terms), if requested by the Editor.</w:t>
      </w:r>
    </w:p>
    <w:p w14:paraId="261F997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254F4C63"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6E3249D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xml:space="preserve">.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Calibri"/>
          <w:szCs w:val="20"/>
        </w:rPr>
        <w:t>in the course of</w:t>
      </w:r>
      <w:proofErr w:type="gramEnd"/>
      <w:r>
        <w:rPr>
          <w:rFonts w:asciiTheme="minorHAnsi" w:hAnsiTheme="minorHAnsi" w:cs="Calibri"/>
          <w:szCs w:val="20"/>
        </w:rPr>
        <w:t xml:space="preserve"> dealing with retractions or other legal issues.</w:t>
      </w:r>
    </w:p>
    <w:p w14:paraId="1A4832D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5ED46675"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156B815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584E344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lastRenderedPageBreak/>
        <w:t>The Publisher’s Responsibilities</w:t>
      </w:r>
    </w:p>
    <w:p w14:paraId="4B389F2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563E4B5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2EDD674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7ED0EA3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2FB6E3E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1651E22C"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Pr>
              <w:rFonts w:asciiTheme="minorHAnsi" w:hAnsiTheme="minorHAnsi"/>
              <w:szCs w:val="20"/>
            </w:rPr>
            <w:t>Delivery Date</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szCs w:val="20"/>
        </w:rPr>
        <w:t>through the use of</w:t>
      </w:r>
      <w:proofErr w:type="gramEnd"/>
      <w:r>
        <w:rPr>
          <w:rFonts w:asciiTheme="minorHAnsi" w:hAnsiTheme="minorHAnsi"/>
          <w:szCs w:val="20"/>
        </w:rPr>
        <w:t xml:space="preserve"> plagiarism checking systems and/or peer review by </w:t>
      </w:r>
      <w:r>
        <w:rPr>
          <w:rFonts w:asciiTheme="minorHAnsi" w:hAnsiTheme="minorHAnsi"/>
          <w:szCs w:val="20"/>
        </w:rPr>
        <w:lastRenderedPageBreak/>
        <w:t>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5E5E6FE0"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szCs w:val="20"/>
        </w:rPr>
        <w:t>e.g.</w:t>
      </w:r>
      <w:proofErr w:type="gramEnd"/>
      <w:r>
        <w:rPr>
          <w:rFonts w:asciiTheme="minorHAnsi" w:hAnsiTheme="minorHAnsi"/>
          <w:szCs w:val="20"/>
        </w:rPr>
        <w:t xml:space="preserve">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67F6BF90"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001FD354"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 xml:space="preserve">The Author agrees, at the request of the Publisher, to execute all documents and do all things reasonably required by the Publisher </w:t>
      </w:r>
      <w:proofErr w:type="gramStart"/>
      <w:r>
        <w:rPr>
          <w:rFonts w:asciiTheme="minorHAnsi" w:hAnsiTheme="minorHAnsi"/>
        </w:rPr>
        <w:t>in order to</w:t>
      </w:r>
      <w:proofErr w:type="gramEnd"/>
      <w:r>
        <w:rPr>
          <w:rFonts w:asciiTheme="minorHAnsi" w:hAnsiTheme="minorHAnsi"/>
        </w:rPr>
        <w:t xml:space="preserve"> confer to the Publisher all rights intended to be granted under this Agreement.</w:t>
      </w:r>
    </w:p>
    <w:p w14:paraId="5FFAF316"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394C8E5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48FCEDA1"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szCs w:val="20"/>
        </w:rPr>
        <w:t>if and when</w:t>
      </w:r>
      <w:proofErr w:type="gramEnd"/>
      <w:r>
        <w:rPr>
          <w:rFonts w:asciiTheme="minorHAnsi" w:hAnsi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2A350D69"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the Author makes changes other than correcting typographical errors, the Author shall bear all the Publisher's costs of such alterations to proofs including without </w:t>
      </w:r>
      <w:proofErr w:type="gramStart"/>
      <w:r>
        <w:rPr>
          <w:rFonts w:asciiTheme="minorHAnsi" w:hAnsiTheme="minorHAnsi"/>
          <w:szCs w:val="20"/>
        </w:rPr>
        <w:t>limitation to</w:t>
      </w:r>
      <w:proofErr w:type="gramEnd"/>
      <w:r>
        <w:rPr>
          <w:rFonts w:asciiTheme="minorHAnsi" w:hAnsiTheme="minorHAnsi"/>
          <w:szCs w:val="20"/>
        </w:rPr>
        <w:t xml:space="preserve">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w:t>
      </w:r>
      <w:r>
        <w:rPr>
          <w:rFonts w:asciiTheme="minorHAnsi" w:hAnsiTheme="minorHAnsi"/>
          <w:szCs w:val="20"/>
        </w:rPr>
        <w:lastRenderedPageBreak/>
        <w:t>the Author, payable within 14 days of receipt of the invoice.</w:t>
      </w:r>
    </w:p>
    <w:p w14:paraId="5050396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Cooperation</w:t>
      </w:r>
    </w:p>
    <w:p w14:paraId="30B71077" w14:textId="77777777" w:rsidR="0039033F" w:rsidRDefault="00661C8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79FF7C3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594D6C2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0A39E42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 the Author, and each co-author who has entered into this Agreement, shall at all times comply in full with:</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69F2DF3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256B5260" w14:textId="77777777" w:rsidR="007674DF" w:rsidRDefault="007674DF" w:rsidP="007674DF">
      <w:pPr>
        <w:pStyle w:val="ListParagraph"/>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2143E23A"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lastRenderedPageBreak/>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444A8B22"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7AC87CCD"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7868C26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65F7B67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6B2028EE"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4BCF1EA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xml:space="preserve">" and the other relevant provisions of this Agreement, together with the material for any new illustrations and any other supporting content including media enhancements,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63D7F7F5"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w:t>
      </w:r>
      <w:proofErr w:type="gramStart"/>
      <w:r>
        <w:rPr>
          <w:rFonts w:asciiTheme="minorHAnsi" w:hAnsiTheme="minorHAnsi"/>
          <w:szCs w:val="20"/>
        </w:rPr>
        <w:t>on</w:t>
      </w:r>
      <w:proofErr w:type="gramEnd"/>
      <w:r>
        <w:rPr>
          <w:rFonts w:asciiTheme="minorHAnsi" w:hAnsiTheme="minorHAnsi"/>
          <w:szCs w:val="20"/>
        </w:rPr>
        <w:t xml:space="preserve">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6F50658A"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7A5462C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xml:space="preserve">" </w:t>
      </w:r>
      <w:r>
        <w:rPr>
          <w:rFonts w:asciiTheme="minorHAnsi" w:hAnsiTheme="minorHAnsi"/>
          <w:szCs w:val="20"/>
        </w:rPr>
        <w:lastRenderedPageBreak/>
        <w:t>and the Clause "</w:t>
      </w:r>
      <w:r>
        <w:rPr>
          <w:rFonts w:asciiTheme="minorHAnsi" w:hAnsiTheme="minorHAnsi"/>
          <w:b/>
          <w:bCs/>
          <w:szCs w:val="20"/>
        </w:rPr>
        <w:t>The Author's Responsibilities</w:t>
      </w:r>
      <w:r>
        <w:rPr>
          <w:rFonts w:asciiTheme="minorHAnsi" w:hAnsi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125E720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4C49CC50"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462FFB5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szCs w:val="20"/>
        </w:rPr>
        <w:t>or</w:t>
      </w:r>
      <w:proofErr w:type="gramEnd"/>
      <w:r>
        <w:rPr>
          <w:rFonts w:asciiTheme="minorHAnsi" w:hAnsi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39CB2AF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Nothing contained in this Agreement shall constitute or shall be construed as constituting a partnership, joint venture or contract of employment between the Publisher and the Author. No Party may assign this Agreement to third </w:t>
      </w:r>
      <w:proofErr w:type="gramStart"/>
      <w:r>
        <w:rPr>
          <w:rFonts w:asciiTheme="minorHAnsi" w:hAnsiTheme="minorHAnsi"/>
          <w:szCs w:val="20"/>
        </w:rPr>
        <w:t>parties</w:t>
      </w:r>
      <w:proofErr w:type="gramEnd"/>
      <w:r>
        <w:rPr>
          <w:rFonts w:asciiTheme="minorHAnsi" w:hAnsiTheme="minorHAnsi"/>
          <w:szCs w:val="20"/>
        </w:rPr>
        <w:t xml:space="preserve">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szCs w:val="20"/>
        </w:rPr>
        <w:t>e.g.</w:t>
      </w:r>
      <w:proofErr w:type="gramEnd"/>
      <w:r>
        <w:rPr>
          <w:rFonts w:asciiTheme="minorHAnsi" w:hAnsiTheme="minorHAnsi"/>
          <w:szCs w:val="20"/>
        </w:rPr>
        <w:t>" or any similar expression shall be construed as illustrative and shall not limit the sense of the words preceding those terms.</w:t>
      </w:r>
    </w:p>
    <w:p w14:paraId="423C8CE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A121DD">
            <w:t>the Republic of Singapore</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A121DD">
            <w:rPr>
              <w:rFonts w:asciiTheme="minorHAnsi" w:hAnsiTheme="minorHAnsi"/>
              <w:szCs w:val="20"/>
            </w:rPr>
            <w:t>Singapore, Singapore</w:t>
          </w:r>
        </w:sdtContent>
      </w:sdt>
      <w:r>
        <w:rPr>
          <w:rFonts w:asciiTheme="minorHAnsi" w:hAnsiTheme="minorHAnsi"/>
        </w:rPr>
        <w:t xml:space="preserve"> shall have the exclusive jurisdiction.</w:t>
      </w:r>
    </w:p>
    <w:p w14:paraId="27F5D907" w14:textId="77777777" w:rsidR="0039033F" w:rsidRDefault="00661C85">
      <w:pPr>
        <w:pStyle w:val="ListParagraph"/>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 xml:space="preserve">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w:t>
      </w:r>
      <w:r>
        <w:rPr>
          <w:rFonts w:asciiTheme="minorHAnsi" w:hAnsiTheme="minorHAnsi"/>
          <w:szCs w:val="20"/>
        </w:rPr>
        <w:lastRenderedPageBreak/>
        <w:t>original commercial intention.</w:t>
      </w:r>
    </w:p>
    <w:p w14:paraId="1D939EFD"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t>The Corresponding Author signs this Agreement on behalf of any and all co-authors.</w:t>
      </w:r>
    </w:p>
    <w:p w14:paraId="4347014A"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16094243" w14:textId="77777777" w:rsidR="0039033F" w:rsidRDefault="0039033F">
      <w:pPr>
        <w:keepLines/>
        <w:widowControl w:val="0"/>
        <w:spacing w:before="120" w:after="240" w:line="300" w:lineRule="auto"/>
        <w:rPr>
          <w:rFonts w:asciiTheme="minorHAnsi" w:hAnsiTheme="minorHAnsi"/>
          <w:lang w:val="en-GB"/>
        </w:rPr>
      </w:pPr>
    </w:p>
    <w:p w14:paraId="7C3FB7AA" w14:textId="77777777" w:rsidR="0039033F" w:rsidRDefault="0039033F">
      <w:pPr>
        <w:keepLines/>
        <w:widowControl w:val="0"/>
        <w:spacing w:before="120" w:after="240" w:line="300" w:lineRule="auto"/>
        <w:rPr>
          <w:rFonts w:asciiTheme="minorHAnsi" w:eastAsia="Calibri" w:hAnsiTheme="minorHAnsi"/>
          <w:lang w:val="en-GB"/>
        </w:rPr>
      </w:pPr>
    </w:p>
    <w:p w14:paraId="3375DEDB"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4BF35931"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51B17A47" w14:textId="77777777" w:rsidR="0039033F" w:rsidRDefault="0039033F">
      <w:pPr>
        <w:keepLines/>
        <w:widowControl w:val="0"/>
        <w:spacing w:before="120" w:after="240" w:line="300" w:lineRule="auto"/>
        <w:rPr>
          <w:rFonts w:asciiTheme="minorHAnsi" w:hAnsiTheme="minorHAnsi"/>
          <w:lang w:val="en-GB"/>
        </w:rPr>
      </w:pPr>
    </w:p>
    <w:p w14:paraId="20ACC897"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1F9817AF" w14:textId="77777777" w:rsidR="0039033F" w:rsidRDefault="0039033F">
      <w:pPr>
        <w:widowControl w:val="0"/>
        <w:spacing w:before="120" w:after="240" w:line="300" w:lineRule="auto"/>
        <w:rPr>
          <w:rFonts w:asciiTheme="minorHAnsi" w:hAnsiTheme="minorHAnsi"/>
          <w:lang w:val="en-GB"/>
        </w:rPr>
      </w:pPr>
    </w:p>
    <w:p w14:paraId="28D14B59"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004466B5" w14:textId="77777777"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A121DD" w:rsidRPr="00A121DD">
        <w:rPr>
          <w:rFonts w:asciiTheme="minorHAnsi" w:hAnsiTheme="minorHAnsi"/>
          <w:bCs/>
          <w:noProof/>
          <w:lang w:val="en-GB"/>
        </w:rPr>
        <w:t>89187898</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A121DD">
        <w:rPr>
          <w:rFonts w:asciiTheme="minorHAnsi" w:hAnsiTheme="minorHAnsi"/>
          <w:bCs/>
          <w:noProof/>
          <w:lang w:val="en-GB"/>
        </w:rPr>
        <w:t>12/31/364</w:t>
      </w:r>
      <w:r>
        <w:rPr>
          <w:rFonts w:asciiTheme="minorHAnsi" w:hAnsiTheme="minorHAnsi"/>
          <w:bCs/>
        </w:rPr>
        <w:fldChar w:fldCharType="end"/>
      </w:r>
    </w:p>
    <w:bookmarkEnd w:id="4"/>
    <w:p w14:paraId="5B24EB45"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326294C7"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0AF26EF0"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11969C19"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59EF1351"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43C4F905"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7692128C" w14:textId="77777777" w:rsidR="0039033F" w:rsidRDefault="00661C8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5CDE8DFA"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60F9993E"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6278CF2A"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4FB070D3"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3EE51E14"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3903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2C2A" w14:textId="77777777" w:rsidR="006F6EC5" w:rsidRDefault="006F6EC5">
      <w:r>
        <w:separator/>
      </w:r>
    </w:p>
  </w:endnote>
  <w:endnote w:type="continuationSeparator" w:id="0">
    <w:p w14:paraId="1BC96494" w14:textId="77777777" w:rsidR="006F6EC5" w:rsidRDefault="006F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2A7F6D7" w14:textId="77777777" w:rsidR="0039033F" w:rsidRDefault="00661C8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A121DD">
              <w:rPr>
                <w:rFonts w:asciiTheme="minorHAnsi" w:hAnsiTheme="minorHAnsi" w:cstheme="minorHAnsi"/>
                <w:b/>
                <w:bCs/>
                <w:noProof/>
              </w:rPr>
              <w:t>1</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A121DD">
              <w:rPr>
                <w:rFonts w:asciiTheme="minorHAnsi" w:hAnsiTheme="minorHAnsi" w:cstheme="minorHAnsi"/>
                <w:b/>
                <w:bCs/>
                <w:noProof/>
              </w:rPr>
              <w:t>10</w:t>
            </w:r>
            <w:r>
              <w:rPr>
                <w:rFonts w:asciiTheme="minorHAnsi" w:hAnsiTheme="minorHAnsi" w:cstheme="minorHAnsi"/>
                <w:b/>
                <w:bCs/>
              </w:rPr>
              <w:fldChar w:fldCharType="end"/>
            </w:r>
          </w:p>
        </w:sdtContent>
      </w:sdt>
    </w:sdtContent>
  </w:sdt>
  <w:p w14:paraId="40B57E08" w14:textId="77777777" w:rsidR="0039033F" w:rsidRDefault="0039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EA08" w14:textId="77777777" w:rsidR="006F6EC5" w:rsidRDefault="006F6EC5">
      <w:r>
        <w:separator/>
      </w:r>
    </w:p>
  </w:footnote>
  <w:footnote w:type="continuationSeparator" w:id="0">
    <w:p w14:paraId="71E97970" w14:textId="77777777" w:rsidR="006F6EC5" w:rsidRDefault="006F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9963957">
    <w:abstractNumId w:val="4"/>
  </w:num>
  <w:num w:numId="2" w16cid:durableId="1620798990">
    <w:abstractNumId w:val="2"/>
  </w:num>
  <w:num w:numId="3" w16cid:durableId="417605928">
    <w:abstractNumId w:val="6"/>
  </w:num>
  <w:num w:numId="4" w16cid:durableId="1975914234">
    <w:abstractNumId w:val="8"/>
  </w:num>
  <w:num w:numId="5" w16cid:durableId="829519071">
    <w:abstractNumId w:val="7"/>
  </w:num>
  <w:num w:numId="6" w16cid:durableId="1904831128">
    <w:abstractNumId w:val="5"/>
  </w:num>
  <w:num w:numId="7" w16cid:durableId="1147283432">
    <w:abstractNumId w:val="0"/>
  </w:num>
  <w:num w:numId="8" w16cid:durableId="1277565586">
    <w:abstractNumId w:val="3"/>
  </w:num>
  <w:num w:numId="9" w16cid:durableId="1570573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5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3F"/>
    <w:rsid w:val="0039033F"/>
    <w:rsid w:val="004A1544"/>
    <w:rsid w:val="00661C85"/>
    <w:rsid w:val="006F6EC5"/>
    <w:rsid w:val="007674DF"/>
    <w:rsid w:val="00881267"/>
    <w:rsid w:val="00A121DD"/>
    <w:rsid w:val="00BA0890"/>
    <w:rsid w:val="00E2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3AA3"/>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13618F"/>
    <w:rsid w:val="00582A1C"/>
    <w:rsid w:val="00606C39"/>
    <w:rsid w:val="0062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3BBD-676E-4927-A735-879E6A3CE4C1}">
  <ds:schemaRefs>
    <ds:schemaRef ds:uri="http://schemas.business-integrity.com/dealbuilder/2006/answers"/>
  </ds:schemaRefs>
</ds:datastoreItem>
</file>

<file path=customXml/itemProps2.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customXml/itemProps3.xml><?xml version="1.0" encoding="utf-8"?>
<ds:datastoreItem xmlns:ds="http://schemas.openxmlformats.org/officeDocument/2006/customXml" ds:itemID="{238F8D44-DABC-4F49-8F8F-631ABAEF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5574</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Cyril Onwubiko</cp:lastModifiedBy>
  <cp:revision>2</cp:revision>
  <dcterms:created xsi:type="dcterms:W3CDTF">2023-05-27T18:16:00Z</dcterms:created>
  <dcterms:modified xsi:type="dcterms:W3CDTF">2023-05-27T18:16:00Z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